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EC2A" w14:textId="77777777" w:rsidR="0007799F" w:rsidRDefault="0007799F" w:rsidP="0007799F">
      <w:pPr>
        <w:widowControl/>
        <w:jc w:val="left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1B7ED9E9" w14:textId="77777777" w:rsidR="0007799F" w:rsidRDefault="0007799F" w:rsidP="0007799F">
      <w:pPr>
        <w:jc w:val="center"/>
        <w:rPr>
          <w:rFonts w:ascii="方正小标宋简体" w:eastAsia="方正小标宋简体" w:hint="eastAsia"/>
          <w:sz w:val="40"/>
          <w:szCs w:val="48"/>
        </w:rPr>
      </w:pPr>
      <w:r w:rsidRPr="00AC3DF3">
        <w:rPr>
          <w:rFonts w:ascii="方正小标宋简体" w:eastAsia="方正小标宋简体"/>
          <w:sz w:val="40"/>
          <w:szCs w:val="48"/>
        </w:rPr>
        <w:t>2025年度省教育科学规划课题</w:t>
      </w:r>
      <w:r>
        <w:rPr>
          <w:rFonts w:ascii="方正小标宋简体" w:eastAsia="方正小标宋简体" w:hint="eastAsia"/>
          <w:sz w:val="40"/>
          <w:szCs w:val="48"/>
        </w:rPr>
        <w:t>初审结果</w:t>
      </w:r>
    </w:p>
    <w:p w14:paraId="6C7A712B" w14:textId="77777777" w:rsidR="0007799F" w:rsidRPr="005C6315" w:rsidRDefault="0007799F" w:rsidP="0007799F">
      <w:pPr>
        <w:jc w:val="center"/>
        <w:rPr>
          <w:rFonts w:ascii="方正小标宋简体" w:eastAsia="方正小标宋简体" w:hint="eastAsia"/>
          <w:sz w:val="40"/>
          <w:szCs w:val="48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5103"/>
        <w:gridCol w:w="1985"/>
        <w:gridCol w:w="1559"/>
      </w:tblGrid>
      <w:tr w:rsidR="0007799F" w14:paraId="7AF28122" w14:textId="77777777" w:rsidTr="005657D7">
        <w:trPr>
          <w:jc w:val="center"/>
        </w:trPr>
        <w:tc>
          <w:tcPr>
            <w:tcW w:w="1129" w:type="dxa"/>
          </w:tcPr>
          <w:p w14:paraId="3054814C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103" w:type="dxa"/>
          </w:tcPr>
          <w:p w14:paraId="34F1120F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985" w:type="dxa"/>
          </w:tcPr>
          <w:p w14:paraId="1F4E8DF0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</w:t>
            </w:r>
          </w:p>
        </w:tc>
        <w:tc>
          <w:tcPr>
            <w:tcW w:w="1559" w:type="dxa"/>
          </w:tcPr>
          <w:p w14:paraId="23A7E46A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申报类别</w:t>
            </w:r>
          </w:p>
        </w:tc>
      </w:tr>
      <w:tr w:rsidR="0007799F" w14:paraId="76C1BCBB" w14:textId="77777777" w:rsidTr="005657D7">
        <w:trPr>
          <w:jc w:val="center"/>
        </w:trPr>
        <w:tc>
          <w:tcPr>
            <w:tcW w:w="1129" w:type="dxa"/>
          </w:tcPr>
          <w:p w14:paraId="4450F242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005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“双一流”高校产教融合人才培养模式有效运行的</w:t>
            </w:r>
          </w:p>
          <w:p w14:paraId="4589DC0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要素、特征及组态优化路径研究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987E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杨兰芳、朱建军</w:t>
            </w:r>
          </w:p>
        </w:tc>
        <w:tc>
          <w:tcPr>
            <w:tcW w:w="1559" w:type="dxa"/>
            <w:vAlign w:val="center"/>
          </w:tcPr>
          <w:p w14:paraId="21A5F557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重点课题</w:t>
            </w:r>
          </w:p>
        </w:tc>
      </w:tr>
      <w:tr w:rsidR="0007799F" w14:paraId="23DFF38A" w14:textId="77777777" w:rsidTr="005657D7">
        <w:trPr>
          <w:jc w:val="center"/>
        </w:trPr>
        <w:tc>
          <w:tcPr>
            <w:tcW w:w="1129" w:type="dxa"/>
          </w:tcPr>
          <w:p w14:paraId="01723FA2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A55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 xml:space="preserve"> “数据驱动·跨界融合·精准育人”：</w:t>
            </w:r>
          </w:p>
          <w:p w14:paraId="7067B65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智慧教学支撑下高校人才培养模式创新路径研究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D7B3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陈旭玲</w:t>
            </w:r>
            <w:proofErr w:type="gramEnd"/>
          </w:p>
        </w:tc>
        <w:tc>
          <w:tcPr>
            <w:tcW w:w="1559" w:type="dxa"/>
            <w:vAlign w:val="center"/>
          </w:tcPr>
          <w:p w14:paraId="081EE265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重点课题</w:t>
            </w:r>
          </w:p>
        </w:tc>
      </w:tr>
      <w:tr w:rsidR="0007799F" w14:paraId="6A40A39A" w14:textId="77777777" w:rsidTr="005657D7">
        <w:trPr>
          <w:jc w:val="center"/>
        </w:trPr>
        <w:tc>
          <w:tcPr>
            <w:tcW w:w="1129" w:type="dxa"/>
          </w:tcPr>
          <w:p w14:paraId="618ECD79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AB7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高校美育与心理健康教育的融合机制研究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9D91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板俊荣</w:t>
            </w:r>
            <w:proofErr w:type="gramEnd"/>
            <w:r w:rsidRPr="005C6315">
              <w:rPr>
                <w:rFonts w:ascii="仿宋_GB2312" w:eastAsia="仿宋_GB2312" w:hint="eastAsia"/>
                <w:color w:val="000000"/>
              </w:rPr>
              <w:t>、孙丽君</w:t>
            </w:r>
          </w:p>
        </w:tc>
        <w:tc>
          <w:tcPr>
            <w:tcW w:w="1559" w:type="dxa"/>
            <w:vAlign w:val="center"/>
          </w:tcPr>
          <w:p w14:paraId="50EE8A68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重点课题</w:t>
            </w:r>
          </w:p>
        </w:tc>
      </w:tr>
      <w:tr w:rsidR="0007799F" w14:paraId="418475CA" w14:textId="77777777" w:rsidTr="005657D7">
        <w:trPr>
          <w:jc w:val="center"/>
        </w:trPr>
        <w:tc>
          <w:tcPr>
            <w:tcW w:w="1129" w:type="dxa"/>
          </w:tcPr>
          <w:p w14:paraId="4CD13365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B7A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逆全球化思潮泛起背景下高校</w:t>
            </w: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思政课</w:t>
            </w:r>
            <w:proofErr w:type="gramEnd"/>
            <w:r w:rsidRPr="005C6315">
              <w:rPr>
                <w:rFonts w:ascii="仿宋_GB2312" w:eastAsia="仿宋_GB2312" w:hint="eastAsia"/>
                <w:color w:val="000000"/>
              </w:rPr>
              <w:t>的挑战</w:t>
            </w:r>
          </w:p>
          <w:p w14:paraId="6CCC7C5E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及应对研究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1310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李哲、张建辉</w:t>
            </w:r>
          </w:p>
        </w:tc>
        <w:tc>
          <w:tcPr>
            <w:tcW w:w="1559" w:type="dxa"/>
            <w:vAlign w:val="center"/>
          </w:tcPr>
          <w:p w14:paraId="5F0442D3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重点课题</w:t>
            </w:r>
          </w:p>
        </w:tc>
      </w:tr>
      <w:tr w:rsidR="0007799F" w14:paraId="39D27D38" w14:textId="77777777" w:rsidTr="005657D7">
        <w:trPr>
          <w:jc w:val="center"/>
        </w:trPr>
        <w:tc>
          <w:tcPr>
            <w:tcW w:w="1129" w:type="dxa"/>
          </w:tcPr>
          <w:p w14:paraId="11A797C2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AAFE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多模态数据驱动下青少年数字化阅读素养的影响因素</w:t>
            </w:r>
          </w:p>
          <w:p w14:paraId="6E2DB0FB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及提升策略研究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7DC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王美姝、徐以中</w:t>
            </w:r>
          </w:p>
        </w:tc>
        <w:tc>
          <w:tcPr>
            <w:tcW w:w="1559" w:type="dxa"/>
            <w:vAlign w:val="center"/>
          </w:tcPr>
          <w:p w14:paraId="0A45FB9D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重点课题</w:t>
            </w:r>
          </w:p>
        </w:tc>
      </w:tr>
      <w:tr w:rsidR="0007799F" w14:paraId="6E7A2EA9" w14:textId="77777777" w:rsidTr="005657D7">
        <w:trPr>
          <w:jc w:val="center"/>
        </w:trPr>
        <w:tc>
          <w:tcPr>
            <w:tcW w:w="1129" w:type="dxa"/>
          </w:tcPr>
          <w:p w14:paraId="5B1A963F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4FA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善用中国式现代化江苏新实践增强江苏高校</w:t>
            </w: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思政课</w:t>
            </w:r>
            <w:proofErr w:type="gramEnd"/>
            <w:r w:rsidRPr="005C6315">
              <w:rPr>
                <w:rFonts w:ascii="仿宋_GB2312" w:eastAsia="仿宋_GB2312" w:hint="eastAsia"/>
                <w:color w:val="000000"/>
              </w:rPr>
              <w:t>的</w:t>
            </w:r>
          </w:p>
          <w:p w14:paraId="5817087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思政引领力研究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69B2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王晓真</w:t>
            </w:r>
            <w:proofErr w:type="gramEnd"/>
          </w:p>
        </w:tc>
        <w:tc>
          <w:tcPr>
            <w:tcW w:w="1559" w:type="dxa"/>
            <w:vAlign w:val="center"/>
          </w:tcPr>
          <w:p w14:paraId="45BC93AD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青年专项</w:t>
            </w:r>
          </w:p>
        </w:tc>
      </w:tr>
      <w:tr w:rsidR="0007799F" w14:paraId="7DFF17CE" w14:textId="77777777" w:rsidTr="005657D7">
        <w:trPr>
          <w:jc w:val="center"/>
        </w:trPr>
        <w:tc>
          <w:tcPr>
            <w:tcW w:w="1129" w:type="dxa"/>
          </w:tcPr>
          <w:p w14:paraId="605CE8ED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CB6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生成式人工智能赋能“三航”特色英语口译的</w:t>
            </w:r>
          </w:p>
          <w:p w14:paraId="0534928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教育模式研究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C513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范婷婷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2336EE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青年专项</w:t>
            </w:r>
          </w:p>
        </w:tc>
      </w:tr>
      <w:tr w:rsidR="0007799F" w14:paraId="31858AE1" w14:textId="77777777" w:rsidTr="005657D7">
        <w:trPr>
          <w:jc w:val="center"/>
        </w:trPr>
        <w:tc>
          <w:tcPr>
            <w:tcW w:w="1129" w:type="dxa"/>
          </w:tcPr>
          <w:p w14:paraId="3E4147C0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BC9" w14:textId="77777777" w:rsidR="0007799F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人工智能融入学校体育教学的SWOT分析</w:t>
            </w:r>
          </w:p>
          <w:p w14:paraId="32B5F276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 xml:space="preserve">及发展对策研究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56B0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6315">
              <w:rPr>
                <w:rFonts w:ascii="仿宋_GB2312" w:eastAsia="仿宋_GB2312" w:hint="eastAsia"/>
                <w:color w:val="000000"/>
              </w:rPr>
              <w:t>关伟杰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C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青年专项</w:t>
            </w:r>
          </w:p>
        </w:tc>
      </w:tr>
      <w:tr w:rsidR="0007799F" w14:paraId="4DA04F13" w14:textId="77777777" w:rsidTr="005657D7">
        <w:trPr>
          <w:jc w:val="center"/>
        </w:trPr>
        <w:tc>
          <w:tcPr>
            <w:tcW w:w="1129" w:type="dxa"/>
          </w:tcPr>
          <w:p w14:paraId="6B2DB54C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376" w14:textId="77777777" w:rsidR="0007799F" w:rsidRDefault="0007799F" w:rsidP="005657D7">
            <w:pPr>
              <w:jc w:val="center"/>
              <w:rPr>
                <w:rFonts w:ascii="仿宋_GB2312" w:eastAsia="仿宋_GB2312"/>
              </w:rPr>
            </w:pPr>
            <w:r w:rsidRPr="005C6315">
              <w:rPr>
                <w:rFonts w:ascii="仿宋_GB2312" w:eastAsia="仿宋_GB2312" w:hint="eastAsia"/>
              </w:rPr>
              <w:t xml:space="preserve">  中华优秀传统文化在“大思政课”中创造性转化</w:t>
            </w:r>
          </w:p>
          <w:p w14:paraId="020A53A4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和创新性发展研究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7206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孟倩倩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1E39E8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委托专项</w:t>
            </w:r>
          </w:p>
        </w:tc>
      </w:tr>
      <w:tr w:rsidR="0007799F" w14:paraId="7431464D" w14:textId="77777777" w:rsidTr="00921AEC">
        <w:trPr>
          <w:jc w:val="center"/>
        </w:trPr>
        <w:tc>
          <w:tcPr>
            <w:tcW w:w="1129" w:type="dxa"/>
          </w:tcPr>
          <w:p w14:paraId="1A0664EB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D1F" w14:textId="77777777" w:rsidR="0007799F" w:rsidRDefault="0007799F" w:rsidP="005657D7">
            <w:pPr>
              <w:jc w:val="center"/>
              <w:rPr>
                <w:rFonts w:ascii="仿宋_GB2312" w:eastAsia="仿宋_GB2312"/>
              </w:rPr>
            </w:pPr>
            <w:r w:rsidRPr="005C6315">
              <w:rPr>
                <w:rFonts w:ascii="仿宋_GB2312" w:eastAsia="仿宋_GB2312" w:hint="eastAsia"/>
              </w:rPr>
              <w:t>“生活即教育”理念下大中小学英语</w:t>
            </w:r>
            <w:proofErr w:type="gramStart"/>
            <w:r w:rsidRPr="005C6315">
              <w:rPr>
                <w:rFonts w:ascii="仿宋_GB2312" w:eastAsia="仿宋_GB2312" w:hint="eastAsia"/>
              </w:rPr>
              <w:t>课程思政资源</w:t>
            </w:r>
            <w:proofErr w:type="gramEnd"/>
          </w:p>
          <w:p w14:paraId="5FB32841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一体化建设研究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3614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王静、于延梅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53A6C3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委托专项</w:t>
            </w:r>
          </w:p>
        </w:tc>
      </w:tr>
      <w:tr w:rsidR="0007799F" w14:paraId="32E20543" w14:textId="77777777" w:rsidTr="00921AEC">
        <w:trPr>
          <w:jc w:val="center"/>
        </w:trPr>
        <w:tc>
          <w:tcPr>
            <w:tcW w:w="1129" w:type="dxa"/>
          </w:tcPr>
          <w:p w14:paraId="2162F268" w14:textId="77777777" w:rsidR="0007799F" w:rsidRDefault="0007799F" w:rsidP="005657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5220" w14:textId="77777777" w:rsidR="0007799F" w:rsidRDefault="0007799F" w:rsidP="005657D7">
            <w:pPr>
              <w:jc w:val="center"/>
              <w:rPr>
                <w:rFonts w:ascii="仿宋_GB2312" w:eastAsia="仿宋_GB2312"/>
              </w:rPr>
            </w:pPr>
            <w:r w:rsidRPr="005C6315">
              <w:rPr>
                <w:rFonts w:ascii="仿宋_GB2312" w:eastAsia="仿宋_GB2312" w:hint="eastAsia"/>
              </w:rPr>
              <w:t>人工智能赋能学生个性化发展的机制构建</w:t>
            </w:r>
          </w:p>
          <w:p w14:paraId="7D2D875D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与实践路径研究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F0CC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</w:rPr>
              <w:t>彭聪、钱蕾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89F40" w14:textId="77777777" w:rsidR="0007799F" w:rsidRPr="005C6315" w:rsidRDefault="0007799F" w:rsidP="005657D7">
            <w:pPr>
              <w:jc w:val="center"/>
              <w:rPr>
                <w:rFonts w:ascii="仿宋_GB2312" w:eastAsia="仿宋_GB2312"/>
                <w:color w:val="000000"/>
              </w:rPr>
            </w:pPr>
            <w:r w:rsidRPr="005C6315">
              <w:rPr>
                <w:rFonts w:ascii="仿宋_GB2312" w:eastAsia="仿宋_GB2312" w:hint="eastAsia"/>
                <w:color w:val="000000"/>
              </w:rPr>
              <w:t>委托专项</w:t>
            </w:r>
          </w:p>
        </w:tc>
      </w:tr>
      <w:tr w:rsidR="00921AEC" w14:paraId="0BEFE601" w14:textId="77777777" w:rsidTr="00921AEC">
        <w:trPr>
          <w:jc w:val="center"/>
        </w:trPr>
        <w:tc>
          <w:tcPr>
            <w:tcW w:w="1129" w:type="dxa"/>
          </w:tcPr>
          <w:p w14:paraId="1997BF88" w14:textId="6EA76439" w:rsidR="00921AEC" w:rsidRDefault="00921AEC" w:rsidP="00921AE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914" w14:textId="65132DC0" w:rsidR="00921AEC" w:rsidRPr="005C6315" w:rsidRDefault="00921AEC" w:rsidP="00921AEC">
            <w:pPr>
              <w:jc w:val="center"/>
              <w:rPr>
                <w:rFonts w:ascii="仿宋_GB2312" w:eastAsia="仿宋_GB2312" w:hint="eastAsia"/>
              </w:rPr>
            </w:pPr>
            <w:r w:rsidRPr="00921AEC">
              <w:rPr>
                <w:rFonts w:ascii="仿宋_GB2312" w:eastAsia="仿宋_GB2312" w:hint="eastAsia"/>
              </w:rPr>
              <w:t>江苏省高等教育自学考学</w:t>
            </w:r>
            <w:proofErr w:type="gramStart"/>
            <w:r w:rsidRPr="00921AEC">
              <w:rPr>
                <w:rFonts w:ascii="仿宋_GB2312" w:eastAsia="仿宋_GB2312" w:hint="eastAsia"/>
              </w:rPr>
              <w:t>试过程</w:t>
            </w:r>
            <w:proofErr w:type="gramEnd"/>
            <w:r w:rsidRPr="00921AEC">
              <w:rPr>
                <w:rFonts w:ascii="仿宋_GB2312" w:eastAsia="仿宋_GB2312" w:hint="eastAsia"/>
              </w:rPr>
              <w:t>性评价深化研究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E8B5" w14:textId="2BCF10B8" w:rsidR="00921AEC" w:rsidRPr="005C6315" w:rsidRDefault="00921AEC" w:rsidP="00921AEC">
            <w:pPr>
              <w:jc w:val="center"/>
              <w:rPr>
                <w:rFonts w:ascii="仿宋_GB2312" w:eastAsia="仿宋_GB2312" w:hint="eastAsia"/>
              </w:rPr>
            </w:pPr>
            <w:r w:rsidRPr="00921AEC">
              <w:rPr>
                <w:rFonts w:ascii="仿宋_GB2312" w:eastAsia="仿宋_GB2312" w:hint="eastAsia"/>
              </w:rPr>
              <w:t>邹望蠡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6C25B8" w14:textId="63A2A1A1" w:rsidR="00921AEC" w:rsidRPr="00921AEC" w:rsidRDefault="00921AEC" w:rsidP="00921AEC">
            <w:pPr>
              <w:jc w:val="center"/>
              <w:rPr>
                <w:rFonts w:ascii="仿宋_GB2312" w:eastAsia="仿宋_GB2312" w:hint="eastAsia"/>
              </w:rPr>
            </w:pPr>
            <w:r w:rsidRPr="00921AEC">
              <w:rPr>
                <w:rFonts w:ascii="仿宋_GB2312" w:eastAsia="仿宋_GB2312" w:hint="eastAsia"/>
              </w:rPr>
              <w:t>委托专项</w:t>
            </w:r>
          </w:p>
        </w:tc>
      </w:tr>
    </w:tbl>
    <w:p w14:paraId="23F098DC" w14:textId="77777777" w:rsidR="00CF5948" w:rsidRDefault="00CF5948">
      <w:pPr>
        <w:rPr>
          <w:rFonts w:hint="eastAsia"/>
        </w:rPr>
      </w:pPr>
    </w:p>
    <w:sectPr w:rsidR="00CF5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9F"/>
    <w:rsid w:val="0007799F"/>
    <w:rsid w:val="009165B5"/>
    <w:rsid w:val="00921AEC"/>
    <w:rsid w:val="00C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E3AD"/>
  <w15:chartTrackingRefBased/>
  <w15:docId w15:val="{3AB6C2BF-1D0F-4B42-983B-CE1AE8B7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779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286</Characters>
  <Application>Microsoft Office Word</Application>
  <DocSecurity>0</DocSecurity>
  <Lines>40</Lines>
  <Paragraphs>70</Paragraphs>
  <ScaleCrop>false</ScaleCrop>
  <Company>P R 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雪薇 黄</cp:lastModifiedBy>
  <cp:revision>2</cp:revision>
  <dcterms:created xsi:type="dcterms:W3CDTF">2025-07-18T07:29:00Z</dcterms:created>
  <dcterms:modified xsi:type="dcterms:W3CDTF">2025-08-16T16:13:00Z</dcterms:modified>
</cp:coreProperties>
</file>